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F11" w:rsidRDefault="00CC6F11" w:rsidP="00CC6F11">
      <w:pPr>
        <w:autoSpaceDE w:val="0"/>
        <w:autoSpaceDN w:val="0"/>
        <w:adjustRightInd w:val="0"/>
        <w:spacing w:after="0" w:line="240" w:lineRule="auto"/>
        <w:jc w:val="center"/>
        <w:rPr>
          <w:rFonts w:ascii="Calibri" w:hAnsi="Calibri" w:cs="Calibri"/>
          <w:b/>
          <w:bCs/>
        </w:rPr>
      </w:pPr>
      <w:r>
        <w:rPr>
          <w:rFonts w:ascii="Calibri" w:hAnsi="Calibri" w:cs="Calibri"/>
          <w:b/>
          <w:bCs/>
        </w:rPr>
        <w:t>ТИПОВОЙ ДОГОВОР</w:t>
      </w:r>
    </w:p>
    <w:p w:rsidR="00CC6F11" w:rsidRDefault="00CC6F11" w:rsidP="00CC6F11">
      <w:pPr>
        <w:autoSpaceDE w:val="0"/>
        <w:autoSpaceDN w:val="0"/>
        <w:adjustRightInd w:val="0"/>
        <w:spacing w:after="0" w:line="240" w:lineRule="auto"/>
        <w:jc w:val="center"/>
        <w:rPr>
          <w:rFonts w:ascii="Calibri" w:hAnsi="Calibri" w:cs="Calibri"/>
          <w:b/>
          <w:bCs/>
        </w:rPr>
      </w:pPr>
      <w:r>
        <w:rPr>
          <w:rFonts w:ascii="Calibri" w:hAnsi="Calibri" w:cs="Calibri"/>
          <w:b/>
          <w:bCs/>
        </w:rPr>
        <w:t>по транспортировке горячей воды</w:t>
      </w:r>
    </w:p>
    <w:p w:rsidR="00CC6F11" w:rsidRDefault="00CC6F11" w:rsidP="00CC6F11">
      <w:pPr>
        <w:autoSpaceDE w:val="0"/>
        <w:autoSpaceDN w:val="0"/>
        <w:adjustRightInd w:val="0"/>
        <w:spacing w:after="0" w:line="240" w:lineRule="auto"/>
        <w:ind w:firstLine="540"/>
        <w:jc w:val="both"/>
        <w:outlineLvl w:val="0"/>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                "__" 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(место заключения договора)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именуемое  в дальнейшем организацией, осуществляющей горячее водоснабжение,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 лице 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должности,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действующего на основании 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(положение, устав, доверенность -</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указать нужное)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 одной стороны, и 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эксплуатирующее  водопроводные  сети,  именуемое в дальнейшем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осуществляющей      транспортировку      горячей      воды,      в     лице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должности,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действующего на основании 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(положение, устав, доверенность -</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указать нужное)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  другой  стороны,  в  дальнейшем именуемые сторонами, заключили настоящий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договор о нижеследующем:</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I. Предмет договора</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осуществляющая транспортировку горячей воды,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нормам, и обеспечивать транспортировку горячей воды с учетом допустимых изменений качества горячей воды от точки приема до точки подачи, расположенных на границе эксплуатационной ответственности такой организации, а организация, осуществляющая горячее водоснабжение, обязуется оплачивать указанные услуги, а также обеспечивать подачу определенного объема горячей воды установленного качества.</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2. Границы балансовой принадлежности и эксплуатационной ответственности объектов закрытой централизованной системы горячего водоснабжения организации, осуществляющей транспортировку горячей воды, и организации, осуществляющей горячее водоснабжение, определяются в соответствии с актом разграничения балансовой принадлежности и эксплуатационной ответственности, предусмотренным </w:t>
      </w:r>
      <w:hyperlink w:anchor="Par220" w:history="1">
        <w:r>
          <w:rPr>
            <w:rFonts w:ascii="Calibri" w:hAnsi="Calibri" w:cs="Calibri"/>
            <w:color w:val="0000FF"/>
          </w:rPr>
          <w:t>приложением N 1</w:t>
        </w:r>
      </w:hyperlink>
      <w:r>
        <w:rPr>
          <w:rFonts w:ascii="Calibri" w:hAnsi="Calibri" w:cs="Calibri"/>
        </w:rPr>
        <w:t>.</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 Акт разграничения балансовой принадлежности и эксплуатационной ответственности, предусмотренный </w:t>
      </w:r>
      <w:hyperlink w:anchor="Par220" w:history="1">
        <w:r>
          <w:rPr>
            <w:rFonts w:ascii="Calibri" w:hAnsi="Calibri" w:cs="Calibri"/>
            <w:color w:val="0000FF"/>
          </w:rPr>
          <w:t>приложением N 1</w:t>
        </w:r>
      </w:hyperlink>
      <w:r>
        <w:rPr>
          <w:rFonts w:ascii="Calibri" w:hAnsi="Calibri" w:cs="Calibri"/>
        </w:rPr>
        <w:t xml:space="preserve"> к настоящему договору, подлежит подписанию при заключении настоящего договора и является его неотъемлемой частью.</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Сведения о суммарной максимальной величине мощности сетей горячего водоснабжения и сооружений на них, в том числе с распределением величины мощности по каждой точке подключения (технологического присоединения) к сети горячего водоснабжения абонентов организации, осуществляющей горячее водоснабжение, а также о величине подключенной нагрузки, в пределах которой организация, осуществляющая транспортировку горячей воды, принимает на себя обязательства обеспечить транспортировку горячей воды, приведены в </w:t>
      </w:r>
      <w:hyperlink w:anchor="Par319" w:history="1">
        <w:r>
          <w:rPr>
            <w:rFonts w:ascii="Calibri" w:hAnsi="Calibri" w:cs="Calibri"/>
            <w:color w:val="0000FF"/>
          </w:rPr>
          <w:t>приложении N 3</w:t>
        </w:r>
      </w:hyperlink>
      <w:r>
        <w:rPr>
          <w:rFonts w:ascii="Calibri" w:hAnsi="Calibri" w:cs="Calibri"/>
        </w:rPr>
        <w:t>.</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Сведения о допустимых изменениях качества горячей воды, в том числе ее температуры, при транспортировке приведены в </w:t>
      </w:r>
      <w:hyperlink w:anchor="Par374" w:history="1">
        <w:r>
          <w:rPr>
            <w:rFonts w:ascii="Calibri" w:hAnsi="Calibri" w:cs="Calibri"/>
            <w:color w:val="0000FF"/>
          </w:rPr>
          <w:t>приложении N 4</w:t>
        </w:r>
      </w:hyperlink>
      <w:r>
        <w:rPr>
          <w:rFonts w:ascii="Calibri" w:hAnsi="Calibri" w:cs="Calibri"/>
        </w:rPr>
        <w:t>.</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II. Срок и режим подачи (потребления) горячей воды</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6. Дата начала транспортировки горячей воды - "__" ________ 20__ г.</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Режим подачи (потребления) горячей воды в точке приема и точке подачи приведен в </w:t>
      </w:r>
      <w:hyperlink w:anchor="Par414" w:history="1">
        <w:r>
          <w:rPr>
            <w:rFonts w:ascii="Calibri" w:hAnsi="Calibri" w:cs="Calibri"/>
            <w:color w:val="0000FF"/>
          </w:rPr>
          <w:t>приложении N 5</w:t>
        </w:r>
      </w:hyperlink>
      <w:r>
        <w:rPr>
          <w:rFonts w:ascii="Calibri" w:hAnsi="Calibri" w:cs="Calibri"/>
        </w:rPr>
        <w:t>.</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III. Тарифы, сроки и порядок оплаты по настоящему договору</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8. Цена (стоимость) услуг по транспортировке горячей воды за  расчетный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период  определяется  путем  произведения   тарифа   на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воды,  утвержденного   для   организации,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горячей воды, ___________________________________________________, и объема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(указать регулирующий орган, дату и номер решения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 утверждению тарифа)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горячей  воды, услуги  по   транспортировке которой  оказаны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осуществляющей транспортировку горячей воды, за расчетный период.</w:t>
      </w: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9. За расчетный период для оплаты по настоящему договору принимается 1 календарный месяц.</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10. Организация, осуществляющая транспортировку горячей воды, предоставляет не позднее 5-го числа месяца, следующего за расчетным, организации, осуществляющей горячее водоснабжение, оформленный в 2 экземплярах акт об оказании услуг по транспортировке горячей воды за расчетный период в порядке, установленном </w:t>
      </w:r>
      <w:hyperlink w:anchor="Par51" w:history="1">
        <w:r>
          <w:rPr>
            <w:rFonts w:ascii="Calibri" w:hAnsi="Calibri" w:cs="Calibri"/>
            <w:color w:val="0000FF"/>
          </w:rPr>
          <w:t>пунктами 11</w:t>
        </w:r>
      </w:hyperlink>
      <w:r>
        <w:rPr>
          <w:rFonts w:ascii="Calibri" w:hAnsi="Calibri" w:cs="Calibri"/>
        </w:rPr>
        <w:t xml:space="preserve"> и </w:t>
      </w:r>
      <w:hyperlink w:anchor="Par52" w:history="1">
        <w:r>
          <w:rPr>
            <w:rFonts w:ascii="Calibri" w:hAnsi="Calibri" w:cs="Calibri"/>
            <w:color w:val="0000FF"/>
          </w:rPr>
          <w:t>12</w:t>
        </w:r>
      </w:hyperlink>
      <w:r>
        <w:rPr>
          <w:rFonts w:ascii="Calibri" w:hAnsi="Calibri" w:cs="Calibri"/>
        </w:rPr>
        <w:t xml:space="preserve"> настоящего договора, а также счет-фактуру.</w:t>
      </w:r>
    </w:p>
    <w:p w:rsidR="00CC6F11" w:rsidRDefault="00CC6F11" w:rsidP="00CC6F11">
      <w:pPr>
        <w:autoSpaceDE w:val="0"/>
        <w:autoSpaceDN w:val="0"/>
        <w:adjustRightInd w:val="0"/>
        <w:spacing w:before="220" w:after="0" w:line="240" w:lineRule="auto"/>
        <w:ind w:firstLine="540"/>
        <w:jc w:val="both"/>
        <w:rPr>
          <w:rFonts w:ascii="Calibri" w:hAnsi="Calibri" w:cs="Calibri"/>
        </w:rPr>
      </w:pPr>
      <w:bookmarkStart w:id="0" w:name="Par51"/>
      <w:bookmarkEnd w:id="0"/>
      <w:r>
        <w:rPr>
          <w:rFonts w:ascii="Calibri" w:hAnsi="Calibri" w:cs="Calibri"/>
        </w:rPr>
        <w:t>11. Организация, осуществляющая горячее водоснабжение, обязана в течение 5 рабочих дней со дня получения от организации, осуществляющей транспортировку горячей воды, акта об оказании услуг по транспортировке горячей воды рассмотреть, подписать представленный акт и направить 1 экземпляр акта организации, осуществляющей транспортировку горячей воды, или в тот же срок направить организации, осуществляющей транспортировку горячей воды, мотивированный отказ от подписания акта с указанием недостатков и сроков их устранения.</w:t>
      </w:r>
    </w:p>
    <w:p w:rsidR="00CC6F11" w:rsidRDefault="00CC6F11" w:rsidP="00CC6F11">
      <w:pPr>
        <w:autoSpaceDE w:val="0"/>
        <w:autoSpaceDN w:val="0"/>
        <w:adjustRightInd w:val="0"/>
        <w:spacing w:before="220" w:after="0" w:line="240" w:lineRule="auto"/>
        <w:ind w:firstLine="540"/>
        <w:jc w:val="both"/>
        <w:rPr>
          <w:rFonts w:ascii="Calibri" w:hAnsi="Calibri" w:cs="Calibri"/>
        </w:rPr>
      </w:pPr>
      <w:bookmarkStart w:id="1" w:name="Par52"/>
      <w:bookmarkEnd w:id="1"/>
      <w:r>
        <w:rPr>
          <w:rFonts w:ascii="Calibri" w:hAnsi="Calibri" w:cs="Calibri"/>
        </w:rPr>
        <w:t>12. В случае направления организации, осуществляющей горячее водоснабжение, мотивированного отказа от подписания акта об оказании услуг по транспортировке горячей воды стороны составляют двусторонний акт с указанием перечня недостатков и сроков их устранения.</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если организация, осуществляющая горячее водоснабжение, по истечении 5 рабочих дней со дня получения от организации, осуществляющей транспортировку горячей воды, акта об оказании услуг по транспортировке горячей воды не направила организации, осуществляющей транспортировку горячей воды, подписанный акт об оказании услуг по транспортировке горячей воды или мотивированный отказ от его подписания, акт об оказании услуг по транспортировке горячей воды считается согласованным обеими сторонами.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13. Оплата услуг по настоящему договору осуществляется организацией, осуществляющей горячее водоснабжение, до 15-го числа месяца, следующего за расчетным, на основании счета, выставленного организацией, осуществляющей транспортировку горячей воды, путем перечисления денежных средств на расчетный счет при наличии подписанного акта об оказании услуг по транспортировке горячей воды и счета-фактуры.</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IV. Права и обязанности сторон</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14. Организация, осуществляющая горячее водоснабжение, обязана:</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а) подавать организации, осуществляющей транспортировку горячей воды, горячую воду до границы эксплуатационной ответственности;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б) осуществлять эксплуатацию объектов системы горячего водоснабжения и сетей горячего водоснабжения, расположенных в границах эксплуатационной ответственности организации, осуществляющей горячее водоснабжение, в соответствии с правилами технической эксплуатации и техники безопасности;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соблюдать режим подачи (потребления) горячей воды в точке приема и точке подачи, приведенный в </w:t>
      </w:r>
      <w:hyperlink w:anchor="Par414" w:history="1">
        <w:r>
          <w:rPr>
            <w:rFonts w:ascii="Calibri" w:hAnsi="Calibri" w:cs="Calibri"/>
            <w:color w:val="0000FF"/>
          </w:rPr>
          <w:t>приложении N 5</w:t>
        </w:r>
      </w:hyperlink>
      <w:r>
        <w:rPr>
          <w:rFonts w:ascii="Calibri" w:hAnsi="Calibri" w:cs="Calibri"/>
        </w:rPr>
        <w:t xml:space="preserve"> к настоящему договору;</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г) оплачивать услуги организации, осуществляющей транспортировку горячей воды, в порядке, установленном договором;</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д) соблюдать параметры качества подаваемой горячей воды на границе раздела эксплуатационной ответственности между организацией, осуществляющей горячее водоснабжение, и организацией, осуществляющей транспортировку горячей воды, в соответствии с законодательством Российской Федерации;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е) уведомлять организацию, осуществляющую транспортировку горячей воды, о временном прекращении или об ограничении подачи горячей воды в порядке и в случаях, которые предусмотрены законодательством Российской Федерации;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ж) представлять организации, осуществляющей транспортировку горячей воды, информацию о состоянии водопроводных сетей и сооружений на них, необходимую для исполнения настоящего договора;</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з) при возникновении аварийных ситуаций на сетях горячего водоснабжения, находящихся в зоне эксплуатационной ответственности организации, осуществляющей транспортировку горячей воды, направлять уполномоченного представителя для составления акта, фиксирующего факт аварии, уровень давления, объем и качество горячей воды;</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и) осуществлять регламентный, внеплановый и капитальный ремонт на объектах системы горячего водоснабжения и сетях горячего водоснабжения, находящихся в границах своей эксплуатационной ответственности, в соответствии с законодательством Российской Федерации.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15. Организация, осуществляющая горячее водоснабжение, имеет право:</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а) контролировать техническое состояние сетей горячего водоснабжения и сооружений на них, находящихся в зоне эксплуатационной ответственности организации, осуществляющей транспортировку горячей воды, и используемых в соответствии с обязательствами по настоящему договору;</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б) осуществлять контроль за правильностью коммерческого учета организации, осуществляющей транспортировку горячей воды, объемов поданной (полученной) горячей воды (в случае когда точка подключения (технологического присоединения) абонентов организации, осуществляющей горячее водоснабжение, находится на сетях горячего водоснабжения организации, осуществляющей транспортировку горячей воды, включается условие о праве организации, осуществляющей горячее водоснабжение, контролировать правильность предоставленных организацией, осуществляющей транспортировку горячей воды, сведений о потреблении горячей воды абонентами).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16. Организация, осуществляющая транспортировку горячей воды, обязана:</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а) бесперебойно оказывать услуги по транспортировке горячей воды из точки приема в точку передачи в соответствии с режимом подачи горячей воды, установленным настоящим договором;</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б) обеспечивать надлежащее техническое состояние и функционирование сетей горячего водоснабжения, расположенных в границах своей эксплуатационной ответственности, в соответствии с требованиями нормативно-технической документации. Сведения о составе и сроках проведения регламентных технических работ, обязательных для организации, осуществляющей транспортировку горячей воды, приведены в </w:t>
      </w:r>
      <w:hyperlink w:anchor="Par457" w:history="1">
        <w:r>
          <w:rPr>
            <w:rFonts w:ascii="Calibri" w:hAnsi="Calibri" w:cs="Calibri"/>
            <w:color w:val="0000FF"/>
          </w:rPr>
          <w:t>приложении N 6</w:t>
        </w:r>
      </w:hyperlink>
      <w:r>
        <w:rPr>
          <w:rFonts w:ascii="Calibri" w:hAnsi="Calibri" w:cs="Calibri"/>
        </w:rPr>
        <w:t>;</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в) поддерживать в границах своей эксплуатационной ответственности качество горячей воды, услуги по транспортировке которой оказывает организация, осуществляющая транспортировку горячей воды, соответствующее требованиям, установленным законодательством Российской Федерации в области обеспечения санитарно-эпидемиологического благополучия населения и законодательством о техническом регулировании;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г) обеспечивать коммерческий учет горячей воды в соответствии с законодательством Российской Федерации;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 уведомлять организацию, осуществляющую горячее водоснабжение, о случаях, являющихся в соответствии с Федеральным </w:t>
      </w:r>
      <w:hyperlink r:id="rId4" w:history="1">
        <w:r>
          <w:rPr>
            <w:rFonts w:ascii="Calibri" w:hAnsi="Calibri" w:cs="Calibri"/>
            <w:color w:val="0000FF"/>
          </w:rPr>
          <w:t>законом</w:t>
        </w:r>
      </w:hyperlink>
      <w:r>
        <w:rPr>
          <w:rFonts w:ascii="Calibri" w:hAnsi="Calibri" w:cs="Calibri"/>
        </w:rPr>
        <w:t xml:space="preserve"> "О водоснабжении и водоотведении" основанием для временного ограничения или прекращения транспортировки горячей воды;</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е) осуществлять планово-предупредительный, внеплановый и капитальный ремонт на объектах системы горячего водоснабжения и сетях горячего водоснабжения, расположенных в границах своей эксплуатационной ответственности, в соответствии с законодательством Российской Федерации.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17. Организация, осуществляющая транспортировку горячей воды, имеет право:</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а) получать от организации, осуществляющей горячее водоснабжение, информацию о режиме подачи горячей воды и иную информацию о состоянии водопроводных сетей и сооружений на них;</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б) контролировать качество горячей воды, подаваемой организацией, осуществляющей горячее водоснабжение.</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V. Порядок учета поданной (полученной) горячей воды</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18. Для учета поданной (полученной) горячей воды организация, осуществляющая транспортировку горячей воды, устанавливает на границе эксплуатационной ответственности в точке приема и точке подачи приборы учета (узлы учета) и размещает места отбора проб горячей воды для осуществления контроля ее качества. Сведения о приборах учета (узлах учета) горячей воды и местах отбора проб горячей воды приведены в </w:t>
      </w:r>
      <w:hyperlink w:anchor="Par495" w:history="1">
        <w:r>
          <w:rPr>
            <w:rFonts w:ascii="Calibri" w:hAnsi="Calibri" w:cs="Calibri"/>
            <w:color w:val="0000FF"/>
          </w:rPr>
          <w:t>приложении N 7</w:t>
        </w:r>
      </w:hyperlink>
      <w:r>
        <w:rPr>
          <w:rFonts w:ascii="Calibri" w:hAnsi="Calibri" w:cs="Calibri"/>
        </w:rPr>
        <w:t>.</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19. Организация, осуществляющая горячее водоснабжение, опломбирует приборы учета (узлы учета) в установленном порядке.</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20. Организация, осуществляющая транспортировку горячей воды, обеспечивает учет горячей воды посредством приборов учета (узлов учета).</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21. Объем поданной (полученной) горячей воды определяется в соответствии с данными учета фактического потребления горячей воды по показаниям приборов учета (узлов учета), за исключением случаев, установленных законодательством Российской Федерации, когда осуществление коммерческого учета производится расчетным способом. Сведения, необходимые для определения количества поданной (полученной) горячей воды расчетным способом, передаются в порядке, установленном настоящим договором для подачи показаний приборов учета (узлов учета).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22.   При   отсутствии   приборов   учета   (узлов  учета)  на  границе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эксплуатационной      ответственности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транспортировку  горячей  воды,  объем поданной (полученной) горячей воды в</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целях  осуществления расчетов по настоящему договору подлежит корректировке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(уменьшению  либо  увеличению) на величину потерь горячей воды, возникающих</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на   участке   сети  горячего  водоснабжения  от  границы  эксплуатационной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ответственности  до  места  установки приборов учета (узлов учета), которая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составляет 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(указать величину потерь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   случае   размещения   средств   измерения   на   стороне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осуществляющей  транспортировку  горячей  воды, объем поданной (полученной)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горячей  воды  подлежит  уменьшению  на указанную величину потерь. В случае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размещения средств измерения на стороне организации, осуществляющей горячее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водоснабжение, объем поданной (полученной) горячей воды подлежит увеличению</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на  указанную  величину  потерь.  Величина  потерь  подлежит  определению в</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соответствии  с  методикой  определения неучтенных расходов и потерь воды в</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системах коммунального водоснабжения).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23.  Организация,  осуществляющая транспортировку горячей воды, обязана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снимать   показания   приборов  учета  (узлов  учета)  на  последнее  число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расчетного  периода, установленного настоящим договором, вносить полученные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показания   в   журнал   учета,   передавать   эти   сведения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осуществляющей горячее водоснабжение, не позднее 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(указать дату)</w:t>
      </w: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24. В случае обнаружения неисправности приборов учета (узлов учета) и необходимости их ремонта организация, осуществляющая транспортировку горячей воды, в течение 24 часов уведомляет об этом организацию, осуществляющую горячее водоснабжение, организовывает работы по устранению выявленных неисправностей и проведению поверки.</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VI. Порядок обеспечения организацией, осуществляющей</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транспортировку горячей воды, доступа представителей</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организации, осуществляющей горячее водоснабжение,</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к водопроводным сетям, приборам учета (узлов учета)</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и местам отбора проб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25. Организация, осуществляющая транспортировку горячей воды, обеспечивает доступ представителям организации, осуществляющей горячее водоснабжение, или по ее указанию представителям иной организации к сетям горячего водоснабжения, сооружениям на них, расположенным в границах ее эксплуатационной ответственности, а также к приборам учета (узлов учета) и местам отбора проб горячей воды:</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а) для проверки исправности приборов учета (узлов учета), сохранности контрольных пломб и снятия показаний;</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б) для проведения ремонта, технического и иного обслуживания, замены приборов учета (узлов учета), если они принадлежат организации, осуществляющей горячее водоснабжение, или если такая организация обеспечивает обслуживание таких приборов учета (узлов учета);</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в) для проверки состояния сетей горячего водоснабжения, принадлежащих организации, осуществляющей транспортировку горячей воды;</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г) для определения объема поданной (полученной) горячей воды;</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д) для определения качества поданной (полученной) горячей воды путем отбора проб;</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е) для опломбирования приборов учета (узлов учета);</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ж) для обслуживания сетей горячего водоснабжения и оборудования, находящихся на границе эксплуатационной ответственности организации, осуществляющей горячее водоснабжение.</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26. Организация, осуществляющая транспортировку горячей воды, обеспечивает беспрепятственный доступ к сетям горячего водоснабжения, сооружениям на них, расположенным в границах ее эксплуатационной ответственности, а также к приборам учета (узлам учета) и местам отбора проб горячей воды представителям организации, осуществляющей горячее водоснабжение, или по ее указанию представителям иной организации после уведомления организации, осуществляющей транспортировку горячей воды.</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27. Уполномоченные представители организации, осуществляющей горячее водоснабжение, или по ее поручению представители иной организации допускаются организацией, осуществляющей транспортировку горячей воды, к водопроводным сетям и сооружениям на них, а также к приборам учета (узлам учета) при наличии служебного удостоверения.</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VII. Порядок учета и оплаты тепловой энергии,</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затраченной организацией, осуществляющей транспортировку</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горячей воды, при транспортировке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28. В целях поддержания в границах своей эксплуатационной ответственности, предусмотренной настоящим договором, температуры горячей воды организация, осуществляющая транспортировку горячей воды, приобретает у организации, осуществляющей горячее водоснабжение, тепловую энергию в объеме:</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а) тепловой энергии, необходимой для компенсации снижения температуры горячей воды в точке подачи за расчетный период;</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б) тепловой энергии, которая необходима для компенсации снижения температуры горячей воды в точке подачи, произошедшего в результате аварии на участке сети горячего водоснабжения в границах эксплуатационной ответственности организации, осуществляющей транспортировку горячей воды, и объем которой определяется организацией, осуществляющей транспортировку горячей воды, и организацией, осуществляющей горячее водоснабжение, по результатам обследования поврежденного участка и фиксируется двусторонним актом, подписанным уполномоченными представителями организации, осуществляющей горячее водоснабжение, и организации, осуществляющей транспортировку горячей воды.</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29. Расчетным периодом для оплаты организацией, осуществляющей транспортировку горячей воды, тепловой энергии, затраченной на транспортировку горячей воды, является 1 календарный месяц.</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30. Оплата тепловой энергии, приобретаемой организацией, осуществляющей транспортировку горячей воды, для поддержания установленной настоящим договором температуры горячей воды, осуществляется по тарифам на транспортировку горячей воды, устанавливаемым в соответствии с требованиями законодательства Российской Федерации в сфере водоснабжения и государственного регулирования цен (тарифов), исходя из объема тепловой энергии, необходимого для компенсации снижения температуры горячей воды в точке подачи за расчетный период.</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31. Организация, осуществляющая горячее водоснабжение, предоставляет не позднее 5-го числа месяца, следующего за расчетным месяцем, организации, осуществляющей транспортировку горячей воды, для оплаты тепловой энергии акт приема-передачи тепловой энергии и счет-фактуру. Организация, осуществляющая транспортировку горячей воды, обязана рассмотреть и подписать предоставленные документы в течение 5 рабочих дней со дня их получения от организации, осуществляющей горячее водоснабжение.</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32. Организация, осуществляющая транспортировку горячей воды, производит оплату тепловой энергии до 15-го числа месяца, следующего за расчетным месяцем, на основании выставленного организацией, осуществляющей горячее водоснабжение, счета-фактуры.</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VIII. Условия прекращения или ограничения транспортировки</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горячей воды, в том числе на период ремонтных работ</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33. Организация, осуществляющая горячее водоснабжение, вправе временно прекратить или ограничить транспортировку горячей воды в случаях, установленных Федеральным </w:t>
      </w:r>
      <w:hyperlink r:id="rId5" w:history="1">
        <w:r>
          <w:rPr>
            <w:rFonts w:ascii="Calibri" w:hAnsi="Calibri" w:cs="Calibri"/>
            <w:color w:val="0000FF"/>
          </w:rPr>
          <w:t>законом</w:t>
        </w:r>
      </w:hyperlink>
      <w:r>
        <w:rPr>
          <w:rFonts w:ascii="Calibri" w:hAnsi="Calibri" w:cs="Calibri"/>
        </w:rPr>
        <w:t xml:space="preserve"> "О водоснабжении и водоотведении", при условии соблюдения порядка временного прекращения или ограничения транспортировки горячей воды, установленного </w:t>
      </w:r>
      <w:hyperlink r:id="rId6" w:history="1">
        <w:r>
          <w:rPr>
            <w:rFonts w:ascii="Calibri" w:hAnsi="Calibri" w:cs="Calibri"/>
            <w:color w:val="0000FF"/>
          </w:rPr>
          <w:t>Правилами</w:t>
        </w:r>
      </w:hyperlink>
      <w:r>
        <w:rPr>
          <w:rFonts w:ascii="Calibri" w:hAnsi="Calibri" w:cs="Calibri"/>
        </w:rPr>
        <w:t xml:space="preserve"> горячего водоснабжения, утвержденными постановлением Правительства Российской Федерации от 29 июля 2013 г. N 642.</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34.  Организация,  осуществляющая  горячее  водоснабжение,  в течение 1</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суток со дня временного прекращения или ограничения транспортировки горячей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воды         уведомляет        о        таком        прекращении        или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ограничении 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(указать орган местного самоуправления поселения,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городского округа)</w:t>
      </w: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35. Уведомление о временном прекращении или об ограничении транспортировки горячей воды, а также уведомление о снятии такого прекращения или ограничения и возобновлении транспортировки горячей воды организация, осуществляющая транспортировку горячей воды, направляет в организацию, осуществляющую горячее водоснабжение, любыми доступными способами (почтовым отправлением, телеграммой, факсограммой, телефонограммой или с использованием информационно-телекоммуникационной сети "Интернет"), позволяющими подтвердить получение такого уведомления организацией, осуществляющей горячее водоснабжение.</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36. При проведении планово-предупредительного ремонта на сетях горячего водоснабжения и сооружениях на них, расположенных в границах эксплуатационной ответственности организации, осуществляющей транспортировку горячей воды, а также работ по подключению (технологическому присоединению) объектов, на которых предусматривается потребление горячей воды, организация, осуществляющая транспортировку горячей воды, обязана предоставить организации, осуществляющей горячее водоснабжение, график проведения работ с указанием объектов, на которых планируется проводить работы, и сроков проведения таких работ. График предоставляется не позднее чем за ____ рабочих дней до начала работ.</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37. Организация, осуществляющая горячее водоснабжение, уведомляет любым доступным способом организацию, осуществляющую транспортировку горячей воды, о необходимости временного прекращения или ограничения подачи горячей воды абоненту по сетям горячего водоснабжения, принадлежащим организации, осуществляющей транспортировку горячей воды. Организация, осуществляющая транспортировку горячей воды, при получении уведомления временно прекращает или ограничивает транспортировку горячей воды в случаях, установленных Федеральным </w:t>
      </w:r>
      <w:hyperlink r:id="rId7" w:history="1">
        <w:r>
          <w:rPr>
            <w:rFonts w:ascii="Calibri" w:hAnsi="Calibri" w:cs="Calibri"/>
            <w:color w:val="0000FF"/>
          </w:rPr>
          <w:t>законом</w:t>
        </w:r>
      </w:hyperlink>
      <w:r>
        <w:rPr>
          <w:rFonts w:ascii="Calibri" w:hAnsi="Calibri" w:cs="Calibri"/>
        </w:rPr>
        <w:t xml:space="preserve"> "О водоснабжении и водоотведении", при условии соблюдения порядка временного прекращения или ограничения транспортировки горячей воды, установленного </w:t>
      </w:r>
      <w:hyperlink r:id="rId8" w:history="1">
        <w:r>
          <w:rPr>
            <w:rFonts w:ascii="Calibri" w:hAnsi="Calibri" w:cs="Calibri"/>
            <w:color w:val="0000FF"/>
          </w:rPr>
          <w:t>Правилами</w:t>
        </w:r>
      </w:hyperlink>
      <w:r>
        <w:rPr>
          <w:rFonts w:ascii="Calibri" w:hAnsi="Calibri" w:cs="Calibri"/>
        </w:rPr>
        <w:t xml:space="preserve"> горячего водоснабжения, утвержденными постановлением Правительства Российской Федерации от 29 июля 2013 г. N 642.</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IX. Ответственность сторон</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38.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C6F11" w:rsidRDefault="00CC6F11" w:rsidP="00CC6F11">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C6F11">
        <w:trPr>
          <w:jc w:val="center"/>
        </w:trPr>
        <w:tc>
          <w:tcPr>
            <w:tcW w:w="10147" w:type="dxa"/>
            <w:tcBorders>
              <w:left w:val="single" w:sz="24" w:space="0" w:color="CED3F1"/>
              <w:right w:val="single" w:sz="24" w:space="0" w:color="F4F3F8"/>
            </w:tcBorders>
            <w:shd w:val="clear" w:color="auto" w:fill="F4F3F8"/>
          </w:tcPr>
          <w:p w:rsidR="00CC6F11" w:rsidRDefault="00CC6F1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CC6F11" w:rsidRDefault="00CC6F1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В соответствии с </w:t>
            </w:r>
            <w:hyperlink r:id="rId9" w:history="1">
              <w:r>
                <w:rPr>
                  <w:rFonts w:ascii="Calibri" w:hAnsi="Calibri" w:cs="Calibri"/>
                  <w:color w:val="0000FF"/>
                </w:rPr>
                <w:t>Постановлением</w:t>
              </w:r>
            </w:hyperlink>
            <w:r>
              <w:rPr>
                <w:rFonts w:ascii="Calibri" w:hAnsi="Calibri" w:cs="Calibri"/>
                <w:color w:val="392C69"/>
              </w:rPr>
              <w:t xml:space="preserve"> Правительства РФ от 08.12.2015 N 1340 к отношениям, регулируемым актами Правительства РФ, в которых используется </w:t>
            </w:r>
            <w:hyperlink r:id="rId10" w:history="1">
              <w:r>
                <w:rPr>
                  <w:rFonts w:ascii="Calibri" w:hAnsi="Calibri" w:cs="Calibri"/>
                  <w:color w:val="0000FF"/>
                </w:rPr>
                <w:t>ставка рефинансирования</w:t>
              </w:r>
            </w:hyperlink>
            <w:r>
              <w:rPr>
                <w:rFonts w:ascii="Calibri" w:hAnsi="Calibri" w:cs="Calibri"/>
                <w:color w:val="392C69"/>
              </w:rPr>
              <w:t xml:space="preserve"> Банка России, с 1 января 2016 года вместо ставки рефинансирования применяется </w:t>
            </w:r>
            <w:hyperlink r:id="rId11" w:history="1">
              <w:r>
                <w:rPr>
                  <w:rFonts w:ascii="Calibri" w:hAnsi="Calibri" w:cs="Calibri"/>
                  <w:color w:val="0000FF"/>
                </w:rPr>
                <w:t>ключевая ставка</w:t>
              </w:r>
            </w:hyperlink>
            <w:r>
              <w:rPr>
                <w:rFonts w:ascii="Calibri" w:hAnsi="Calibri" w:cs="Calibri"/>
                <w:color w:val="392C69"/>
              </w:rPr>
              <w:t xml:space="preserve"> Банка России.</w:t>
            </w:r>
          </w:p>
        </w:tc>
      </w:tr>
    </w:tbl>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39. В случае нарушения либо ненадлежащего исполнения организацией, осуществляющей горячее водоснабжение, обязательств по оплате настоящего договора организация, осуществляющая транспортировку горячей воды, вправе потребовать от организации, осуществляющей горячее водоснабжение, уплаты неустойки в размере двукратной ставки рефинансирования (учетной ставки) Центрального банка Российской Федерации, установленной на день предъявления требований, от суммы задолженности за каждый день просрочки, а также уплаты реального ущерба в соответствии с гражданским законодательством.</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40. Организация, осуществляющая транспортировку горячей воды, несет ответственность за безопасность своих сетей горячего водоснабжения и сооружений на них и нахождение их в состоянии, соответствующем установленным законодательством Российской Федерации требованиям, а также за нарушение допустимых изменений качества горячей воды при ее транспортировке.</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X. Срок действия настоящего договора</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41. Настоящий договор вступает в силу со дня его подписания последней из сторон и действует до "__" ________ 20__ г., а в части обязательств, не исполненных к дате окончания срока его действия, - до полного их исполнения сторонами.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42.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XI. Прочие условия</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43. Стороны обязаны в течение 5 рабочих дней сообщать друг другу об изменении своих наименований, местонахождений (адресов) и платежных реквизитов.</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44. Любые изменения настоящего договора, а также соглашение о расторжении настоящего договора действительны при условии, если они составлены в письменной форме и подписаны надлежащим образом сторонами.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45. При исполнении настоящего договора, а также при решении вопросов, не предусмотренных настоящим договором, стороны обязуются руководствоваться законодательством Российской Федерации.</w:t>
      </w:r>
    </w:p>
    <w:p w:rsidR="00CC6F11" w:rsidRDefault="00CC6F11" w:rsidP="00CC6F11">
      <w:pPr>
        <w:autoSpaceDE w:val="0"/>
        <w:autoSpaceDN w:val="0"/>
        <w:adjustRightInd w:val="0"/>
        <w:spacing w:before="220" w:after="0" w:line="240" w:lineRule="auto"/>
        <w:ind w:firstLine="540"/>
        <w:jc w:val="both"/>
        <w:rPr>
          <w:rFonts w:ascii="Calibri" w:hAnsi="Calibri" w:cs="Calibri"/>
        </w:rPr>
      </w:pPr>
      <w:r>
        <w:rPr>
          <w:rFonts w:ascii="Calibri" w:hAnsi="Calibri" w:cs="Calibri"/>
        </w:rPr>
        <w:t>46. Настоящий договор составлен в 2 экземплярах, по одному экземпляру для каждой стороны.</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center"/>
        <w:outlineLvl w:val="0"/>
        <w:rPr>
          <w:rFonts w:ascii="Calibri" w:hAnsi="Calibri" w:cs="Calibri"/>
        </w:rPr>
      </w:pPr>
      <w:r>
        <w:rPr>
          <w:rFonts w:ascii="Calibri" w:hAnsi="Calibri" w:cs="Calibri"/>
        </w:rPr>
        <w:t>XII. Адреса и платежные реквизиты Сторон</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Организация, осуществляющая            Организация, осуществляющая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Местонахождение ___________________    Местонахождение 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ОГРН ______________________________    ОГРН 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Платежные реквизиты:                   Платежные реквизиты: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р/с _______________________________    р/с 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 _________________________________    в 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к/с _______________________________    к/с 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БИК _______________________________    БИК 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ИНН ______________ КПП ____________    ИНН ____________ КПП 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(должность уполномоченного лица        (должность уполномоченного лица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организации, осуществляющей горячее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уполномоченного лица организации,      уполномоченного лица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М.П.                                   М.П.</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 ____________________ 20__ г.      "__" _____________________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(дата подписания организацией,         (дата подписания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1</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к типовому договору</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по транспортировке горячей воды</w:t>
      </w:r>
    </w:p>
    <w:p w:rsidR="00CC6F11" w:rsidRDefault="00CC6F11" w:rsidP="00CC6F11">
      <w:pPr>
        <w:autoSpaceDE w:val="0"/>
        <w:autoSpaceDN w:val="0"/>
        <w:adjustRightInd w:val="0"/>
        <w:spacing w:after="0" w:line="240" w:lineRule="auto"/>
        <w:rPr>
          <w:rFonts w:ascii="Calibri" w:hAnsi="Calibri"/>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CC6F11">
        <w:trPr>
          <w:jc w:val="center"/>
        </w:trPr>
        <w:tc>
          <w:tcPr>
            <w:tcW w:w="10147" w:type="dxa"/>
            <w:tcBorders>
              <w:left w:val="single" w:sz="24" w:space="0" w:color="CED3F1"/>
              <w:right w:val="single" w:sz="24" w:space="0" w:color="F4F3F8"/>
            </w:tcBorders>
            <w:shd w:val="clear" w:color="auto" w:fill="F4F3F8"/>
          </w:tcPr>
          <w:p w:rsidR="00CC6F11" w:rsidRDefault="00CC6F1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CC6F11" w:rsidRDefault="00CC6F1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(в ред. </w:t>
            </w:r>
            <w:hyperlink r:id="rId12" w:history="1">
              <w:r>
                <w:rPr>
                  <w:rFonts w:ascii="Calibri" w:hAnsi="Calibri" w:cs="Calibri"/>
                  <w:color w:val="0000FF"/>
                </w:rPr>
                <w:t>Постановления</w:t>
              </w:r>
            </w:hyperlink>
            <w:r>
              <w:rPr>
                <w:rFonts w:ascii="Calibri" w:hAnsi="Calibri" w:cs="Calibri"/>
                <w:color w:val="392C69"/>
              </w:rPr>
              <w:t xml:space="preserve"> Правительства РФ от 29.06.2017 N 778)</w:t>
            </w:r>
          </w:p>
        </w:tc>
      </w:tr>
    </w:tbl>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2" w:name="Par220"/>
      <w:bookmarkEnd w:id="2"/>
      <w:r>
        <w:rPr>
          <w:rFonts w:ascii="Courier New" w:eastAsiaTheme="minorHAnsi" w:hAnsi="Courier New" w:cs="Courier New"/>
          <w:color w:val="auto"/>
          <w:sz w:val="20"/>
          <w:szCs w:val="20"/>
        </w:rPr>
        <w:t xml:space="preserve">                                    АКТ</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разграничения балансовой принадлежности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и эксплуатационной ответственности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именуемое  в дальнейшем организацией, осуществляющей горячее водоснабжение,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 лице 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должности,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действующего на основании 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(положение, устав, доверенность - указать</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нужное)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 одной стороны, и 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именуемое в дальнейшем организацией, осуществляющей транспортировку горячей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воды, в лице 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(наименование должности,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действующего на основании 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(положение, устав, доверенность - указать</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нужное)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 другой стороны, именуемые в дальнейшем сторонами, составили настоящий акт</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 том, что: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а) граница балансовой принадлежности объектов закрытой централизованной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системы горячего водоснабжения находится: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для   организации,  осуществляющей  транспортировку  горячей  воды,   -</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(краткое описание, адрес, наименование объектов и оборудования, входящих</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 систему горячего водоснабжения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транспортировку горячей воды, находящихся на границе балансовой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принадлежности организации, осуществляющей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для    организации,    осуществляющей    горячее    водоснабжение,    -</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(краткое описание, адрес, наименование объектов и оборудования, входящих</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 систему горячего водоснабжения организации, осуществляющей горячее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находящихся на границе балансовой принадлежности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организации, осуществляющей горячее водоснабжение)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б)   граница   эксплуатационной   ответственности   объектов   закрытой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централизованной системы горячего водоснабжения находится: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для  организации,   осуществляющей   транспортировку   горячей  воды, -</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(краткое описание, адрес, наименование объектов и оборудования, входящих</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 систему горячего водоснабжения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транспортировку горячей воды, находящихся на границе эксплуатационной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ответственности организации, осуществляющей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для организации, осуществляющей горячее водоснабжение, - 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(краткое описание, адрес, наименование объектов и оборудования, входящих</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 систему горячего водоснабжения организации, осуществляющей горячее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находящихся в границах эксплуатационной ответственности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организации, осуществляющей горячее водоснабжение)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Точка приема находится 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(краткое описание, местонахождение точки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приема на границе эксплуатационной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ответственности)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Точка подачи находится _______________________________________________.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(краткое описание, местонахождение точки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передачи на границе эксплуатационной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ответственности)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Организация, осуществляющая             Организация, осуществляющая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(должность уполномоченного лица           (должность уполномоченного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организации, осуществляющей горячее      лица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уполномоченного лица организации,      уполномоченного лица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М.П.                                   М.П.</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 _______________________ 20__ г.   "__" _______________________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(дата подписания организацией,          (дата подписания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2</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к типовому договору</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по транспортировке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АКТ</w:t>
      </w:r>
    </w:p>
    <w:p w:rsidR="00CC6F11" w:rsidRDefault="00CC6F11" w:rsidP="00CC6F11">
      <w:pPr>
        <w:autoSpaceDE w:val="0"/>
        <w:autoSpaceDN w:val="0"/>
        <w:adjustRightInd w:val="0"/>
        <w:spacing w:after="0" w:line="240" w:lineRule="auto"/>
        <w:jc w:val="center"/>
        <w:rPr>
          <w:rFonts w:ascii="Calibri" w:hAnsi="Calibri" w:cs="Calibri"/>
        </w:rPr>
      </w:pPr>
      <w:r>
        <w:rPr>
          <w:rFonts w:ascii="Calibri" w:hAnsi="Calibri" w:cs="Calibri"/>
        </w:rPr>
        <w:t>разграничения эксплуатационной ответственности</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 силу. - </w:t>
      </w:r>
      <w:hyperlink r:id="rId13" w:history="1">
        <w:r>
          <w:rPr>
            <w:rFonts w:ascii="Calibri" w:hAnsi="Calibri" w:cs="Calibri"/>
            <w:color w:val="0000FF"/>
          </w:rPr>
          <w:t>Постановление</w:t>
        </w:r>
      </w:hyperlink>
      <w:r>
        <w:rPr>
          <w:rFonts w:ascii="Calibri" w:hAnsi="Calibri" w:cs="Calibri"/>
        </w:rPr>
        <w:t xml:space="preserve"> Правительства РФ от 29.06.2017 N 778.</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3</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к типовому договору</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по транспортировке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3" w:name="Par319"/>
      <w:bookmarkEnd w:id="3"/>
      <w:r>
        <w:rPr>
          <w:rFonts w:ascii="Courier New" w:eastAsiaTheme="minorHAnsi" w:hAnsi="Courier New" w:cs="Courier New"/>
          <w:color w:val="auto"/>
          <w:sz w:val="20"/>
          <w:szCs w:val="20"/>
        </w:rPr>
        <w:t xml:space="preserve">                                 СВЕДЕНИЯ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 суммарной максимальной величине мощности сетей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горячего водоснабжения и сооружений на них, в том числе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с распределением величины мощности по каждой точке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подключения (технологического присоединения) к сети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горячего водоснабжения абонентов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водоснабжение, а также о величине</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подключенной нагрузки, в пределах которой организация,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осуществляющая транспортировку горячей воды, принимает</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на себя обязательства обеспечить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горячей воды</w:t>
      </w:r>
    </w:p>
    <w:p w:rsidR="00CC6F11" w:rsidRDefault="00CC6F11" w:rsidP="00CC6F11">
      <w:pPr>
        <w:autoSpaceDE w:val="0"/>
        <w:autoSpaceDN w:val="0"/>
        <w:adjustRightInd w:val="0"/>
        <w:spacing w:after="0" w:line="240" w:lineRule="auto"/>
        <w:jc w:val="both"/>
        <w:rPr>
          <w:rFonts w:ascii="Calibri" w:hAnsi="Calibri" w:cs="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90"/>
        <w:gridCol w:w="3670"/>
        <w:gridCol w:w="2160"/>
        <w:gridCol w:w="2880"/>
      </w:tblGrid>
      <w:tr w:rsidR="00CC6F11">
        <w:tc>
          <w:tcPr>
            <w:tcW w:w="890"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N п/п</w:t>
            </w:r>
          </w:p>
        </w:tc>
        <w:tc>
          <w:tcPr>
            <w:tcW w:w="367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Точка подключения (технического присоединения) абонентов организации, осуществляющей горячее водоснабжение</w:t>
            </w:r>
          </w:p>
        </w:tc>
        <w:tc>
          <w:tcPr>
            <w:tcW w:w="216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Максимальная мощность сетей горячего водоснабжения и сооружений на них</w:t>
            </w:r>
          </w:p>
        </w:tc>
        <w:tc>
          <w:tcPr>
            <w:tcW w:w="288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Подключенная нагрузка при транспортировке горячей воды</w:t>
            </w:r>
          </w:p>
        </w:tc>
      </w:tr>
      <w:tr w:rsidR="00CC6F11">
        <w:tc>
          <w:tcPr>
            <w:tcW w:w="890"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1</w:t>
            </w:r>
          </w:p>
        </w:tc>
        <w:tc>
          <w:tcPr>
            <w:tcW w:w="367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2</w:t>
            </w:r>
          </w:p>
        </w:tc>
        <w:tc>
          <w:tcPr>
            <w:tcW w:w="216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3</w:t>
            </w:r>
          </w:p>
        </w:tc>
        <w:tc>
          <w:tcPr>
            <w:tcW w:w="288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4</w:t>
            </w:r>
          </w:p>
        </w:tc>
      </w:tr>
      <w:tr w:rsidR="00CC6F11">
        <w:tc>
          <w:tcPr>
            <w:tcW w:w="890" w:type="dxa"/>
            <w:tcBorders>
              <w:top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Итого</w:t>
            </w:r>
          </w:p>
        </w:tc>
        <w:tc>
          <w:tcPr>
            <w:tcW w:w="3670"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p>
        </w:tc>
        <w:tc>
          <w:tcPr>
            <w:tcW w:w="288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p>
        </w:tc>
      </w:tr>
    </w:tbl>
    <w:p w:rsidR="00CC6F11" w:rsidRDefault="00CC6F11" w:rsidP="00CC6F11">
      <w:pPr>
        <w:autoSpaceDE w:val="0"/>
        <w:autoSpaceDN w:val="0"/>
        <w:adjustRightInd w:val="0"/>
        <w:spacing w:after="0" w:line="240" w:lineRule="auto"/>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Организация, осуществляющая            Организация, осуществляющая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(должность уполномоченного лица        (должность уполномоченного лица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организации, осуществляющей горячее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уполномоченного лица организации,      уполномоченного лица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М.П.                                   М.П.</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 ____________________ 20__ г.      "__" _____________________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(дата подписания организацией,         (дата подписания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ind w:firstLine="540"/>
        <w:jc w:val="both"/>
        <w:rPr>
          <w:rFonts w:ascii="Calibri" w:hAnsi="Calibri" w:cs="Calibri"/>
        </w:rPr>
      </w:pPr>
    </w:p>
    <w:p w:rsidR="00CC6F11" w:rsidRDefault="00CC6F11" w:rsidP="00CC6F11">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4</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к типовому договору</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по транспортировке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4" w:name="Par374"/>
      <w:bookmarkEnd w:id="4"/>
      <w:r>
        <w:rPr>
          <w:rFonts w:ascii="Courier New" w:eastAsiaTheme="minorHAnsi" w:hAnsi="Courier New" w:cs="Courier New"/>
          <w:color w:val="auto"/>
          <w:sz w:val="20"/>
          <w:szCs w:val="20"/>
        </w:rPr>
        <w:t xml:space="preserve">                                 СВЕДЕНИЯ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 допустимых изменениях качества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 том числе ее температуры, при транспортировке</w:t>
      </w:r>
    </w:p>
    <w:p w:rsidR="00CC6F11" w:rsidRDefault="00CC6F11" w:rsidP="00CC6F11">
      <w:pPr>
        <w:autoSpaceDE w:val="0"/>
        <w:autoSpaceDN w:val="0"/>
        <w:adjustRightInd w:val="0"/>
        <w:spacing w:after="0" w:line="240" w:lineRule="auto"/>
        <w:jc w:val="both"/>
        <w:rPr>
          <w:rFonts w:ascii="Calibri" w:hAnsi="Calibri" w:cs="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90"/>
        <w:gridCol w:w="4890"/>
      </w:tblGrid>
      <w:tr w:rsidR="00CC6F11">
        <w:tc>
          <w:tcPr>
            <w:tcW w:w="4890"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Показатели качества воды</w:t>
            </w:r>
          </w:p>
        </w:tc>
        <w:tc>
          <w:tcPr>
            <w:tcW w:w="489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Допустимые отклонения показателей качества воды при транспортировке</w:t>
            </w:r>
          </w:p>
        </w:tc>
      </w:tr>
      <w:tr w:rsidR="00CC6F11">
        <w:tc>
          <w:tcPr>
            <w:tcW w:w="4890"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p>
        </w:tc>
        <w:tc>
          <w:tcPr>
            <w:tcW w:w="489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p>
        </w:tc>
      </w:tr>
    </w:tbl>
    <w:p w:rsidR="00CC6F11" w:rsidRDefault="00CC6F11" w:rsidP="00CC6F11">
      <w:pPr>
        <w:autoSpaceDE w:val="0"/>
        <w:autoSpaceDN w:val="0"/>
        <w:adjustRightInd w:val="0"/>
        <w:spacing w:after="0" w:line="240" w:lineRule="auto"/>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Организация, осуществляющая            Организация, осуществляющая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(должность уполномоченного лица        (должность уполномоченного лица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организации, осуществляющей горячее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уполномоченного лица организации,      уполномоченного лица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М.П.                                   М.П.</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 ____________________ 20__ г.      "__" _____________________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(дата подписания организацией,         (дата подписания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5</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к типовому договору</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по транспортировке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5" w:name="Par414"/>
      <w:bookmarkEnd w:id="5"/>
      <w:r>
        <w:rPr>
          <w:rFonts w:ascii="Courier New" w:eastAsiaTheme="minorHAnsi" w:hAnsi="Courier New" w:cs="Courier New"/>
          <w:color w:val="auto"/>
          <w:sz w:val="20"/>
          <w:szCs w:val="20"/>
        </w:rPr>
        <w:t xml:space="preserve">                                   РЕЖИМ</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подачи (потребления) горячей воды в точке приема и точке подачи</w:t>
      </w:r>
    </w:p>
    <w:p w:rsidR="00CC6F11" w:rsidRDefault="00CC6F11" w:rsidP="00CC6F11">
      <w:pPr>
        <w:autoSpaceDE w:val="0"/>
        <w:autoSpaceDN w:val="0"/>
        <w:adjustRightInd w:val="0"/>
        <w:spacing w:after="0" w:line="240" w:lineRule="auto"/>
        <w:jc w:val="both"/>
        <w:rPr>
          <w:rFonts w:ascii="Calibri" w:hAnsi="Calibri" w:cs="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4"/>
        <w:gridCol w:w="2760"/>
        <w:gridCol w:w="3060"/>
        <w:gridCol w:w="3420"/>
      </w:tblGrid>
      <w:tr w:rsidR="00CC6F11">
        <w:tc>
          <w:tcPr>
            <w:tcW w:w="544"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N п/п</w:t>
            </w:r>
          </w:p>
        </w:tc>
        <w:tc>
          <w:tcPr>
            <w:tcW w:w="276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Наименование точки</w:t>
            </w:r>
          </w:p>
        </w:tc>
        <w:tc>
          <w:tcPr>
            <w:tcW w:w="306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Гарантированный объем подачи горячей воды в год, в том числе с разбивкой по месяцам</w:t>
            </w:r>
          </w:p>
        </w:tc>
        <w:tc>
          <w:tcPr>
            <w:tcW w:w="342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Гарантированный уровень давления горячей воды в системе горячего водоснабжения</w:t>
            </w:r>
          </w:p>
        </w:tc>
      </w:tr>
      <w:tr w:rsidR="00CC6F11">
        <w:tc>
          <w:tcPr>
            <w:tcW w:w="544"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1</w:t>
            </w:r>
          </w:p>
        </w:tc>
        <w:tc>
          <w:tcPr>
            <w:tcW w:w="276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2</w:t>
            </w:r>
          </w:p>
        </w:tc>
        <w:tc>
          <w:tcPr>
            <w:tcW w:w="306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3</w:t>
            </w:r>
          </w:p>
        </w:tc>
        <w:tc>
          <w:tcPr>
            <w:tcW w:w="342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4</w:t>
            </w:r>
          </w:p>
        </w:tc>
      </w:tr>
    </w:tbl>
    <w:p w:rsidR="00CC6F11" w:rsidRDefault="00CC6F11" w:rsidP="00CC6F11">
      <w:pPr>
        <w:autoSpaceDE w:val="0"/>
        <w:autoSpaceDN w:val="0"/>
        <w:adjustRightInd w:val="0"/>
        <w:spacing w:after="0" w:line="240" w:lineRule="auto"/>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Организация, осуществляющая           Организация, осуществляющая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    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    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(должность уполномоченного лица        (должность уполномоченного лица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организации, осуществляющей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    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    _____________________________________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уполномоченного лица организации,      уполномоченного лица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М.П.                                  М.П.</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 _____________________ 20__ г.    "__" _____________________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(дата подписания организацией,        (дата подписания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6</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к типовому договору</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по транспортировке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6" w:name="Par457"/>
      <w:bookmarkEnd w:id="6"/>
      <w:r>
        <w:rPr>
          <w:rFonts w:ascii="Courier New" w:eastAsiaTheme="minorHAnsi" w:hAnsi="Courier New" w:cs="Courier New"/>
          <w:color w:val="auto"/>
          <w:sz w:val="20"/>
          <w:szCs w:val="20"/>
        </w:rPr>
        <w:t xml:space="preserve">                  Сведения о составе и сроках проведения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регламентных технических работ, обязательных для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транспортировку горячей воды</w:t>
      </w:r>
    </w:p>
    <w:p w:rsidR="00CC6F11" w:rsidRDefault="00CC6F11" w:rsidP="00CC6F11">
      <w:pPr>
        <w:autoSpaceDE w:val="0"/>
        <w:autoSpaceDN w:val="0"/>
        <w:adjustRightInd w:val="0"/>
        <w:spacing w:after="0" w:line="240" w:lineRule="auto"/>
        <w:jc w:val="both"/>
        <w:rPr>
          <w:rFonts w:ascii="Calibri" w:hAnsi="Calibri" w:cs="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01"/>
        <w:gridCol w:w="4399"/>
        <w:gridCol w:w="4400"/>
      </w:tblGrid>
      <w:tr w:rsidR="00CC6F11">
        <w:tc>
          <w:tcPr>
            <w:tcW w:w="801"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N п/п</w:t>
            </w:r>
          </w:p>
        </w:tc>
        <w:tc>
          <w:tcPr>
            <w:tcW w:w="4399"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Наименование регламентных технических работ</w:t>
            </w:r>
          </w:p>
        </w:tc>
        <w:tc>
          <w:tcPr>
            <w:tcW w:w="440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Сроки проведения регламентных технических работ</w:t>
            </w:r>
          </w:p>
        </w:tc>
      </w:tr>
    </w:tbl>
    <w:p w:rsidR="00CC6F11" w:rsidRDefault="00CC6F11" w:rsidP="00CC6F11">
      <w:pPr>
        <w:autoSpaceDE w:val="0"/>
        <w:autoSpaceDN w:val="0"/>
        <w:adjustRightInd w:val="0"/>
        <w:spacing w:after="0" w:line="240" w:lineRule="auto"/>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Организация, осуществляющая            Организация, осуществляющая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(должность уполномоченного лица        (должность уполномоченного лица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организации, осуществляющей горячее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уполномоченного лица организации,      уполномоченного лица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М.П.                                   М.П.</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 ____________________ 20__ г.      "__" _____________________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(дата подписания организацией,         (дата подписания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sectPr w:rsidR="00CC6F11">
          <w:pgSz w:w="11905" w:h="16838"/>
          <w:pgMar w:top="1440" w:right="565" w:bottom="1440" w:left="1133" w:header="0" w:footer="0" w:gutter="0"/>
          <w:cols w:space="720"/>
          <w:noEndnote/>
        </w:sectPr>
      </w:pPr>
    </w:p>
    <w:p w:rsidR="00CC6F11" w:rsidRDefault="00CC6F11" w:rsidP="00CC6F11">
      <w:pPr>
        <w:autoSpaceDE w:val="0"/>
        <w:autoSpaceDN w:val="0"/>
        <w:adjustRightInd w:val="0"/>
        <w:spacing w:after="0" w:line="240" w:lineRule="auto"/>
        <w:jc w:val="right"/>
        <w:outlineLvl w:val="0"/>
        <w:rPr>
          <w:rFonts w:ascii="Calibri" w:hAnsi="Calibri" w:cs="Calibri"/>
        </w:rPr>
      </w:pPr>
      <w:r>
        <w:rPr>
          <w:rFonts w:ascii="Calibri" w:hAnsi="Calibri" w:cs="Calibri"/>
        </w:rPr>
        <w:t>Приложение N 7</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к типовому договору</w:t>
      </w:r>
    </w:p>
    <w:p w:rsidR="00CC6F11" w:rsidRDefault="00CC6F11" w:rsidP="00CC6F11">
      <w:pPr>
        <w:autoSpaceDE w:val="0"/>
        <w:autoSpaceDN w:val="0"/>
        <w:adjustRightInd w:val="0"/>
        <w:spacing w:after="0" w:line="240" w:lineRule="auto"/>
        <w:jc w:val="right"/>
        <w:rPr>
          <w:rFonts w:ascii="Calibri" w:hAnsi="Calibri" w:cs="Calibri"/>
        </w:rPr>
      </w:pPr>
      <w:r>
        <w:rPr>
          <w:rFonts w:ascii="Calibri" w:hAnsi="Calibri" w:cs="Calibri"/>
        </w:rPr>
        <w:t>по транспортировке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bookmarkStart w:id="7" w:name="Par495"/>
      <w:bookmarkEnd w:id="7"/>
      <w:r>
        <w:rPr>
          <w:rFonts w:ascii="Courier New" w:eastAsiaTheme="minorHAnsi" w:hAnsi="Courier New" w:cs="Courier New"/>
          <w:color w:val="auto"/>
          <w:sz w:val="20"/>
          <w:szCs w:val="20"/>
        </w:rPr>
        <w:t xml:space="preserve">                                 СВЕДЕНИЯ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 приборах учета (узлах учета) горячей воды и местах отбора проб</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I. Приборы учета (узлы учета) горячей воды</w:t>
      </w:r>
    </w:p>
    <w:p w:rsidR="00CC6F11" w:rsidRDefault="00CC6F11" w:rsidP="00CC6F11">
      <w:pPr>
        <w:autoSpaceDE w:val="0"/>
        <w:autoSpaceDN w:val="0"/>
        <w:adjustRightInd w:val="0"/>
        <w:spacing w:after="0" w:line="240" w:lineRule="auto"/>
        <w:jc w:val="both"/>
        <w:rPr>
          <w:rFonts w:ascii="Calibri" w:hAnsi="Calibri" w:cs="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4"/>
        <w:gridCol w:w="2220"/>
        <w:gridCol w:w="2284"/>
        <w:gridCol w:w="1474"/>
        <w:gridCol w:w="1969"/>
        <w:gridCol w:w="2089"/>
        <w:gridCol w:w="1815"/>
        <w:gridCol w:w="1894"/>
      </w:tblGrid>
      <w:tr w:rsidR="00CC6F11">
        <w:tc>
          <w:tcPr>
            <w:tcW w:w="544"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N п/п</w:t>
            </w:r>
          </w:p>
        </w:tc>
        <w:tc>
          <w:tcPr>
            <w:tcW w:w="222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Показания приборов учета на начало подачи горячей воды</w:t>
            </w:r>
          </w:p>
        </w:tc>
        <w:tc>
          <w:tcPr>
            <w:tcW w:w="2284"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Дата опломбирования</w:t>
            </w:r>
          </w:p>
        </w:tc>
        <w:tc>
          <w:tcPr>
            <w:tcW w:w="1474"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Дата очередной поверки</w:t>
            </w:r>
          </w:p>
        </w:tc>
        <w:tc>
          <w:tcPr>
            <w:tcW w:w="1969"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Место расположения прибора учета (узла учета)</w:t>
            </w:r>
          </w:p>
        </w:tc>
        <w:tc>
          <w:tcPr>
            <w:tcW w:w="2089"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Диаметр водопроводной сети (миллиметров)</w:t>
            </w:r>
          </w:p>
        </w:tc>
        <w:tc>
          <w:tcPr>
            <w:tcW w:w="1815"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Марка и заводской номер прибора учета</w:t>
            </w:r>
          </w:p>
        </w:tc>
        <w:tc>
          <w:tcPr>
            <w:tcW w:w="1894"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Количество листов прилагаемого технического паспорта</w:t>
            </w:r>
          </w:p>
        </w:tc>
      </w:tr>
      <w:tr w:rsidR="00CC6F11">
        <w:tc>
          <w:tcPr>
            <w:tcW w:w="544"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1</w:t>
            </w:r>
          </w:p>
        </w:tc>
        <w:tc>
          <w:tcPr>
            <w:tcW w:w="222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2</w:t>
            </w:r>
          </w:p>
        </w:tc>
        <w:tc>
          <w:tcPr>
            <w:tcW w:w="2284"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3</w:t>
            </w:r>
          </w:p>
        </w:tc>
        <w:tc>
          <w:tcPr>
            <w:tcW w:w="1474"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4</w:t>
            </w:r>
          </w:p>
        </w:tc>
        <w:tc>
          <w:tcPr>
            <w:tcW w:w="1969"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5</w:t>
            </w:r>
          </w:p>
        </w:tc>
        <w:tc>
          <w:tcPr>
            <w:tcW w:w="2089"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6</w:t>
            </w:r>
          </w:p>
        </w:tc>
        <w:tc>
          <w:tcPr>
            <w:tcW w:w="1815"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7</w:t>
            </w:r>
          </w:p>
        </w:tc>
        <w:tc>
          <w:tcPr>
            <w:tcW w:w="1894"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8</w:t>
            </w:r>
          </w:p>
        </w:tc>
      </w:tr>
    </w:tbl>
    <w:p w:rsidR="00CC6F11" w:rsidRDefault="00CC6F11" w:rsidP="00CC6F11">
      <w:pPr>
        <w:autoSpaceDE w:val="0"/>
        <w:autoSpaceDN w:val="0"/>
        <w:adjustRightInd w:val="0"/>
        <w:spacing w:after="0" w:line="240" w:lineRule="auto"/>
        <w:jc w:val="both"/>
        <w:rPr>
          <w:rFonts w:ascii="Calibri" w:hAnsi="Calibri" w:cs="Calibri"/>
        </w:rPr>
        <w:sectPr w:rsidR="00CC6F11">
          <w:pgSz w:w="16838" w:h="11905" w:orient="landscape"/>
          <w:pgMar w:top="1133" w:right="1440" w:bottom="565" w:left="1440" w:header="0" w:footer="0" w:gutter="0"/>
          <w:cols w:space="720"/>
          <w:noEndnote/>
        </w:sectPr>
      </w:pPr>
    </w:p>
    <w:p w:rsidR="00CC6F11" w:rsidRDefault="00CC6F11" w:rsidP="00CC6F11">
      <w:pPr>
        <w:autoSpaceDE w:val="0"/>
        <w:autoSpaceDN w:val="0"/>
        <w:adjustRightInd w:val="0"/>
        <w:spacing w:after="0" w:line="240" w:lineRule="auto"/>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II. Места отбора проб горячей воды</w:t>
      </w:r>
    </w:p>
    <w:p w:rsidR="00CC6F11" w:rsidRDefault="00CC6F11" w:rsidP="00CC6F11">
      <w:pPr>
        <w:autoSpaceDE w:val="0"/>
        <w:autoSpaceDN w:val="0"/>
        <w:adjustRightInd w:val="0"/>
        <w:spacing w:after="0" w:line="240" w:lineRule="auto"/>
        <w:jc w:val="both"/>
        <w:rPr>
          <w:rFonts w:ascii="Calibri" w:hAnsi="Calibri" w:cs="Calibri"/>
        </w:rPr>
      </w:pPr>
    </w:p>
    <w:p w:rsidR="00CC6F11" w:rsidRDefault="00CC6F11" w:rsidP="00CC6F11">
      <w:pPr>
        <w:autoSpaceDE w:val="0"/>
        <w:autoSpaceDN w:val="0"/>
        <w:adjustRightInd w:val="0"/>
        <w:spacing w:after="0" w:line="240" w:lineRule="auto"/>
        <w:jc w:val="both"/>
        <w:rPr>
          <w:rFonts w:ascii="Calibri" w:hAnsi="Calibri" w:cs="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0"/>
        <w:gridCol w:w="4500"/>
        <w:gridCol w:w="4500"/>
      </w:tblGrid>
      <w:tr w:rsidR="00CC6F11">
        <w:tc>
          <w:tcPr>
            <w:tcW w:w="600"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N п/п</w:t>
            </w:r>
          </w:p>
        </w:tc>
        <w:tc>
          <w:tcPr>
            <w:tcW w:w="450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Место отбора проб</w:t>
            </w:r>
          </w:p>
        </w:tc>
        <w:tc>
          <w:tcPr>
            <w:tcW w:w="450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Характеристика места отбора проб</w:t>
            </w:r>
          </w:p>
        </w:tc>
      </w:tr>
      <w:tr w:rsidR="00CC6F11">
        <w:tc>
          <w:tcPr>
            <w:tcW w:w="600" w:type="dxa"/>
            <w:tcBorders>
              <w:top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1</w:t>
            </w:r>
          </w:p>
        </w:tc>
        <w:tc>
          <w:tcPr>
            <w:tcW w:w="4500" w:type="dxa"/>
            <w:tcBorders>
              <w:top w:val="single" w:sz="4" w:space="0" w:color="auto"/>
              <w:left w:val="single" w:sz="4" w:space="0" w:color="auto"/>
              <w:bottom w:val="single" w:sz="4" w:space="0" w:color="auto"/>
              <w:right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2</w:t>
            </w:r>
          </w:p>
        </w:tc>
        <w:tc>
          <w:tcPr>
            <w:tcW w:w="4500" w:type="dxa"/>
            <w:tcBorders>
              <w:top w:val="single" w:sz="4" w:space="0" w:color="auto"/>
              <w:left w:val="single" w:sz="4" w:space="0" w:color="auto"/>
              <w:bottom w:val="single" w:sz="4" w:space="0" w:color="auto"/>
            </w:tcBorders>
          </w:tcPr>
          <w:p w:rsidR="00CC6F11" w:rsidRDefault="00CC6F11">
            <w:pPr>
              <w:autoSpaceDE w:val="0"/>
              <w:autoSpaceDN w:val="0"/>
              <w:adjustRightInd w:val="0"/>
              <w:spacing w:after="0" w:line="240" w:lineRule="auto"/>
              <w:jc w:val="center"/>
              <w:rPr>
                <w:rFonts w:ascii="Calibri" w:hAnsi="Calibri" w:cs="Calibri"/>
              </w:rPr>
            </w:pPr>
            <w:r>
              <w:rPr>
                <w:rFonts w:ascii="Calibri" w:hAnsi="Calibri" w:cs="Calibri"/>
              </w:rPr>
              <w:t>3</w:t>
            </w:r>
          </w:p>
        </w:tc>
      </w:tr>
    </w:tbl>
    <w:p w:rsidR="00CC6F11" w:rsidRDefault="00CC6F11" w:rsidP="00CC6F11">
      <w:pPr>
        <w:autoSpaceDE w:val="0"/>
        <w:autoSpaceDN w:val="0"/>
        <w:adjustRightInd w:val="0"/>
        <w:spacing w:after="0" w:line="240" w:lineRule="auto"/>
        <w:jc w:val="both"/>
        <w:rPr>
          <w:rFonts w:ascii="Calibri" w:hAnsi="Calibri" w:cs="Calibri"/>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Примечание.  Схема  расположения  средств  измерения и мест отбора проб</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горячей воды прилагается.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Организация, осуществляющая           Организация, осуществляющая</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горячее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(должность уполномоченного лица       (должность уполномоченного лица</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организации, осуществляющей горячее       организации, осуществляющей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транспортировку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__________________________________     ____________________________________</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(фамилия, имя, отчество               (фамилия, имя, отчество</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уполномоченного лица организации,     уполномоченного лица организации,</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М.П.                                  М.П.</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"__" ____________________ 20__ г.     "__" ______________________ 20__ г.</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(дата подписания организацией,        (дата подписания организацией,</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осуществляющей горячее            осуществляющей транспортировку</w:t>
      </w:r>
    </w:p>
    <w:p w:rsidR="00CC6F11" w:rsidRDefault="00CC6F11" w:rsidP="00CC6F11">
      <w:pPr>
        <w:keepNext w:val="0"/>
        <w:keepLines w:val="0"/>
        <w:autoSpaceDE w:val="0"/>
        <w:autoSpaceDN w:val="0"/>
        <w:adjustRightInd w:val="0"/>
        <w:spacing w:before="0" w:line="240" w:lineRule="auto"/>
        <w:jc w:val="both"/>
        <w:rPr>
          <w:rFonts w:ascii="Courier New" w:eastAsiaTheme="minorHAnsi" w:hAnsi="Courier New" w:cs="Courier New"/>
          <w:color w:val="auto"/>
          <w:sz w:val="20"/>
          <w:szCs w:val="20"/>
        </w:rPr>
      </w:pPr>
      <w:r>
        <w:rPr>
          <w:rFonts w:ascii="Courier New" w:eastAsiaTheme="minorHAnsi" w:hAnsi="Courier New" w:cs="Courier New"/>
          <w:color w:val="auto"/>
          <w:sz w:val="20"/>
          <w:szCs w:val="20"/>
        </w:rPr>
        <w:t xml:space="preserve">         водоснабжение)                       горячей воды)</w:t>
      </w: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CC6F11" w:rsidRDefault="00CC6F11" w:rsidP="00CC6F11">
      <w:pPr>
        <w:autoSpaceDE w:val="0"/>
        <w:autoSpaceDN w:val="0"/>
        <w:adjustRightInd w:val="0"/>
        <w:spacing w:after="0" w:line="240" w:lineRule="auto"/>
        <w:jc w:val="center"/>
        <w:rPr>
          <w:rFonts w:ascii="Calibri" w:hAnsi="Calibri" w:cs="Calibri"/>
        </w:rPr>
      </w:pPr>
    </w:p>
    <w:p w:rsidR="00F42224" w:rsidRPr="00CC6F11" w:rsidRDefault="00F42224" w:rsidP="00CC6F11">
      <w:bookmarkStart w:id="8" w:name="_GoBack"/>
      <w:bookmarkEnd w:id="8"/>
    </w:p>
    <w:sectPr w:rsidR="00F42224" w:rsidRPr="00CC6F11" w:rsidSect="00C85EDC">
      <w:pgSz w:w="11905" w:h="16838"/>
      <w:pgMar w:top="1440" w:right="565"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25E"/>
    <w:rsid w:val="0019425E"/>
    <w:rsid w:val="00CC6F11"/>
    <w:rsid w:val="00F42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CB5863-3C4C-4E6C-955F-5DDCC82C3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C55BEB8F4FF7B3F7FB7F60A4163F576574214963EED0F8FC73DD316F927BC3D2640A39DB53CCB3bAv8L" TargetMode="External"/><Relationship Id="rId13" Type="http://schemas.openxmlformats.org/officeDocument/2006/relationships/hyperlink" Target="consultantplus://offline/ref=67C55BEB8F4FF7B3F7FB7F60A4163F576574214B62E1D0F8FC73DD316F927BC3D2640A39DB53CCBAbAvAL" TargetMode="External"/><Relationship Id="rId3" Type="http://schemas.openxmlformats.org/officeDocument/2006/relationships/webSettings" Target="webSettings.xml"/><Relationship Id="rId7" Type="http://schemas.openxmlformats.org/officeDocument/2006/relationships/hyperlink" Target="consultantplus://offline/ref=67C55BEB8F4FF7B3F7FB7F60A4163F576577294660EAD0F8FC73DD316Fb9v2L" TargetMode="External"/><Relationship Id="rId12" Type="http://schemas.openxmlformats.org/officeDocument/2006/relationships/hyperlink" Target="consultantplus://offline/ref=67C55BEB8F4FF7B3F7FB7F60A4163F576574214B62E1D0F8FC73DD316F927BC3D2640A39DB53CCB5bAv8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7C55BEB8F4FF7B3F7FB7F60A4163F576574214963EED0F8FC73DD316F927BC3D2640A39DB53CCB3bAv8L" TargetMode="External"/><Relationship Id="rId11" Type="http://schemas.openxmlformats.org/officeDocument/2006/relationships/hyperlink" Target="consultantplus://offline/ref=67C55BEB8F4FF7B3F7FB7F60A4163F5766772C4A65E28DF2F42AD133689D24D4D52D0638DB52CAbBv1L" TargetMode="External"/><Relationship Id="rId5" Type="http://schemas.openxmlformats.org/officeDocument/2006/relationships/hyperlink" Target="consultantplus://offline/ref=67C55BEB8F4FF7B3F7FB7F60A4163F576577294660EAD0F8FC73DD316Fb9v2L" TargetMode="External"/><Relationship Id="rId15" Type="http://schemas.openxmlformats.org/officeDocument/2006/relationships/theme" Target="theme/theme1.xml"/><Relationship Id="rId10" Type="http://schemas.openxmlformats.org/officeDocument/2006/relationships/hyperlink" Target="consultantplus://offline/ref=67C55BEB8F4FF7B3F7FB7F60A4163F5766772C4A65E28DF2F42AD133689D24D4D52D0638DB53CCbBv0L" TargetMode="External"/><Relationship Id="rId4" Type="http://schemas.openxmlformats.org/officeDocument/2006/relationships/hyperlink" Target="consultantplus://offline/ref=67C55BEB8F4FF7B3F7FB7F60A4163F576577294660EAD0F8FC73DD316Fb9v2L" TargetMode="External"/><Relationship Id="rId9" Type="http://schemas.openxmlformats.org/officeDocument/2006/relationships/hyperlink" Target="consultantplus://offline/ref=67C55BEB8F4FF7B3F7FB7F60A4163F57667C284C66E8D0F8FC73DD316F927BC3D2640A39DB53CCB2bAvC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6422</Words>
  <Characters>36611</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Алтухова Юлия</dc:creator>
  <cp:keywords/>
  <dc:description/>
  <cp:lastModifiedBy>Кондрашкина Ирина</cp:lastModifiedBy>
  <cp:revision>2</cp:revision>
  <dcterms:created xsi:type="dcterms:W3CDTF">2017-01-11T08:25:00Z</dcterms:created>
  <dcterms:modified xsi:type="dcterms:W3CDTF">2018-01-12T11:47:00Z</dcterms:modified>
</cp:coreProperties>
</file>